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629D" w14:textId="77777777" w:rsidR="006A3AB5" w:rsidRPr="00163E8D" w:rsidRDefault="006A3AB5" w:rsidP="006A3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8D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14:paraId="27C2F2E9" w14:textId="2B15D813" w:rsidR="006A3AB5" w:rsidRPr="00163E8D" w:rsidRDefault="006A3AB5" w:rsidP="005264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8D">
        <w:rPr>
          <w:rFonts w:ascii="Times New Roman" w:hAnsi="Times New Roman" w:cs="Times New Roman"/>
          <w:b/>
          <w:bCs/>
          <w:sz w:val="28"/>
          <w:szCs w:val="28"/>
        </w:rPr>
        <w:t>про результати публічного громадського обговорення</w:t>
      </w:r>
      <w:r w:rsidR="005264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b/>
          <w:bCs/>
          <w:sz w:val="28"/>
          <w:szCs w:val="28"/>
        </w:rPr>
        <w:t>проєкту професійного стандарту</w:t>
      </w:r>
    </w:p>
    <w:p w14:paraId="7CED8EA3" w14:textId="24BB9A54" w:rsidR="006A3AB5" w:rsidRPr="006A3AB5" w:rsidRDefault="006A3AB5" w:rsidP="006A3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7171506"/>
      <w:r w:rsidRPr="006A3AB5">
        <w:rPr>
          <w:rFonts w:ascii="Times New Roman" w:hAnsi="Times New Roman" w:cs="Times New Roman"/>
          <w:b/>
          <w:bCs/>
          <w:sz w:val="28"/>
          <w:szCs w:val="28"/>
        </w:rPr>
        <w:t xml:space="preserve">«Навідник </w:t>
      </w:r>
      <w:r w:rsidR="00951C86">
        <w:rPr>
          <w:rFonts w:ascii="Times New Roman" w:hAnsi="Times New Roman" w:cs="Times New Roman"/>
          <w:b/>
          <w:bCs/>
          <w:sz w:val="28"/>
          <w:szCs w:val="28"/>
        </w:rPr>
        <w:t xml:space="preserve">(кулеметник) </w:t>
      </w:r>
      <w:r w:rsidRPr="006A3AB5">
        <w:rPr>
          <w:rFonts w:ascii="Times New Roman" w:hAnsi="Times New Roman" w:cs="Times New Roman"/>
          <w:b/>
          <w:bCs/>
          <w:sz w:val="28"/>
          <w:szCs w:val="28"/>
        </w:rPr>
        <w:t>бронетранспортера»</w:t>
      </w:r>
    </w:p>
    <w:bookmarkEnd w:id="0"/>
    <w:p w14:paraId="4085F3AF" w14:textId="6ACB1AEE" w:rsidR="006A3AB5" w:rsidRPr="00163E8D" w:rsidRDefault="006A3AB5" w:rsidP="006A3A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3E8D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Київ                                                                                                   </w:t>
      </w:r>
      <w:r w:rsidR="00502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24.02.2023</w:t>
      </w:r>
    </w:p>
    <w:p w14:paraId="6DE24CC6" w14:textId="77777777" w:rsidR="006A3AB5" w:rsidRDefault="006A3AB5" w:rsidP="006A3A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A83DB8" w14:textId="77777777" w:rsidR="006A3AB5" w:rsidRDefault="006A3AB5" w:rsidP="006A3A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548400" w14:textId="662818B7" w:rsidR="006A3AB5" w:rsidRPr="00163E8D" w:rsidRDefault="006A3AB5" w:rsidP="006A3A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Головним управлінням Національної гвардії України </w:t>
      </w:r>
      <w:r w:rsidRPr="00163E8D">
        <w:rPr>
          <w:rFonts w:ascii="Times New Roman" w:hAnsi="Times New Roman" w:cs="Times New Roman"/>
          <w:sz w:val="28"/>
          <w:szCs w:val="28"/>
        </w:rPr>
        <w:t xml:space="preserve">відповідно до Порядку розроблення, введення в дію та перегляду професійних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 xml:space="preserve">стандартів, затвердженого постановою Кабінету Міністрів України від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 xml:space="preserve">31.05.2017 р. № 373, завершено процес публічного громадського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>обговорення проєкту професійного стандарту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AB5">
        <w:rPr>
          <w:rFonts w:ascii="Times New Roman" w:hAnsi="Times New Roman" w:cs="Times New Roman"/>
          <w:sz w:val="28"/>
          <w:szCs w:val="28"/>
        </w:rPr>
        <w:t>«Навідник</w:t>
      </w:r>
      <w:r w:rsidR="00951C86">
        <w:rPr>
          <w:rFonts w:ascii="Times New Roman" w:hAnsi="Times New Roman" w:cs="Times New Roman"/>
          <w:sz w:val="28"/>
          <w:szCs w:val="28"/>
        </w:rPr>
        <w:t xml:space="preserve"> (кулеметник)</w:t>
      </w:r>
      <w:r w:rsidRPr="006A3AB5">
        <w:rPr>
          <w:rFonts w:ascii="Times New Roman" w:hAnsi="Times New Roman" w:cs="Times New Roman"/>
          <w:sz w:val="28"/>
          <w:szCs w:val="28"/>
        </w:rPr>
        <w:t xml:space="preserve"> бронетранспортера»</w:t>
      </w:r>
      <w:r w:rsidR="005264E6">
        <w:rPr>
          <w:rFonts w:ascii="Times New Roman" w:hAnsi="Times New Roman" w:cs="Times New Roman"/>
          <w:sz w:val="28"/>
          <w:szCs w:val="28"/>
        </w:rPr>
        <w:t xml:space="preserve"> та опрацьовано отримані пропозиції та зауваження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47"/>
        <w:tblW w:w="5000" w:type="pct"/>
        <w:tblLook w:val="04A0" w:firstRow="1" w:lastRow="0" w:firstColumn="1" w:lastColumn="0" w:noHBand="0" w:noVBand="1"/>
      </w:tblPr>
      <w:tblGrid>
        <w:gridCol w:w="3594"/>
        <w:gridCol w:w="3594"/>
        <w:gridCol w:w="1982"/>
        <w:gridCol w:w="2566"/>
        <w:gridCol w:w="3392"/>
      </w:tblGrid>
      <w:tr w:rsidR="00502FFF" w14:paraId="0D7B8390" w14:textId="77777777" w:rsidTr="00502FFF"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C351" w14:textId="77777777" w:rsidR="00502FFF" w:rsidRDefault="00502FFF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Позиція проєкту професійного стандарту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C37C" w14:textId="77777777" w:rsidR="00502FFF" w:rsidRDefault="00502FFF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Пропозиція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2358" w14:textId="77777777" w:rsidR="00502FFF" w:rsidRDefault="00502FFF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Враховано/</w:t>
            </w:r>
          </w:p>
          <w:p w14:paraId="32A7C2C2" w14:textId="77777777" w:rsidR="00502FFF" w:rsidRDefault="00502FFF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враховано/знято в процесі обговорення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5382" w14:textId="63D6B8D0" w:rsidR="00502FFF" w:rsidRDefault="00502FFF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причин неврахування</w:t>
            </w:r>
          </w:p>
        </w:tc>
      </w:tr>
      <w:tr w:rsidR="00502FFF" w14:paraId="66A00559" w14:textId="77777777" w:rsidTr="00502F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DCEA" w14:textId="77777777" w:rsidR="00502FFF" w:rsidRDefault="00502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E04B" w14:textId="77777777" w:rsidR="00502FFF" w:rsidRPr="005264E6" w:rsidRDefault="00502FFF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з  поясненням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4435" w14:textId="77777777" w:rsidR="00502FFF" w:rsidRPr="005264E6" w:rsidRDefault="00502FFF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суб’єкта подання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907B" w14:textId="77777777" w:rsidR="00502FFF" w:rsidRDefault="00502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6F62" w14:textId="77777777" w:rsidR="00502FFF" w:rsidRDefault="00502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FFF" w14:paraId="6E0E8A1A" w14:textId="77777777" w:rsidTr="00502FFF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2630" w14:textId="7445897D" w:rsidR="00502FFF" w:rsidRDefault="00502FFF">
            <w:pPr>
              <w:shd w:val="clear" w:color="auto" w:fill="FFFFFF"/>
              <w:spacing w:after="255"/>
              <w:ind w:firstLine="567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 Місце професії (посади, професійної назви роботи) в організаційно-виробничій структурі підприємства (установи, організації)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Навідник бронетранспортера здійснює службову діяльність у відділеннях механізованих, мотострілецьких, мотопіхотних, піхотних, повітряно-десантних, аеромобільних, розвідувальних підрозділів та підрозділів оперативного призначення. Підпорядковується командиру відділення (командиру машину).</w:t>
            </w:r>
          </w:p>
          <w:p w14:paraId="4E97C6C5" w14:textId="77777777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4A69" w14:textId="2AB886E8" w:rsidR="00502FFF" w:rsidRDefault="00502FFF">
            <w:pPr>
              <w:shd w:val="clear" w:color="auto" w:fill="FFFFFF"/>
              <w:spacing w:after="255"/>
              <w:ind w:firstLine="567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 Місце професії (посади, професійної назви роботи) в організаційно-виробничій структурі підприємства (установи, організації)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Навідник бронетранспортера здійснює службову діяльність у відділеннях механізованих, мотострілецьких, мотопіхотних, піхотних, повітряно-десантних, аеромобільних, розвідувальних підрозділів,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прикордонних підрозділів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та підрозділів оперативного призначення. Підпорядковується командиру відділення (командиру машину).</w:t>
            </w:r>
          </w:p>
          <w:p w14:paraId="3F8065A0" w14:textId="77777777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8FE7" w14:textId="77777777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прикордонна служба України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7685" w14:textId="77777777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Частково враховано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B1D7" w14:textId="77777777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зв’язку зі змінами внесеними  до постанови № 373 від 31.05.2017 «Про затвердження Порядку розроблення, введення в дію та перегляду професійних стандартів» змінено структуру професійного стандарту відповідно пункт «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Місце професії (посади, професійної назви роботи) в організаційно-виробничій структурі підприємства(установи, організації)» вилучено зі структури професійного стандарту. Проте, відповідно</w:t>
            </w:r>
            <w:r w:rsidRPr="0095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п.2 розділу ІІ структури професійного стандарту передбачено вид економічної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Діяльність у сфері охорони громадського порядку та безпеки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куди входить і діяльність Державної прикордонної служби України.</w:t>
            </w:r>
          </w:p>
        </w:tc>
      </w:tr>
      <w:tr w:rsidR="00502FFF" w14:paraId="2C7C2340" w14:textId="77777777" w:rsidTr="00502FFF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F12B" w14:textId="77777777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2.1. Первинна професійна підготовка</w:t>
            </w:r>
          </w:p>
          <w:p w14:paraId="0A34E3DA" w14:textId="4B462010" w:rsidR="00502FFF" w:rsidRDefault="00502FFF">
            <w:pPr>
              <w:shd w:val="clear" w:color="auto" w:fill="FFFFFF"/>
              <w:spacing w:after="25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Первинна підготовка за професійною кваліфікацією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Навідник бронетранспортера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здійснюється у військових навчальних центрах.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E4E2" w14:textId="77777777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Первинна професійна підготовка</w:t>
            </w:r>
          </w:p>
          <w:p w14:paraId="24FA7EE8" w14:textId="5C48E9FD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Первинна підготовка за професійною кваліфікацією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Навідник бронетранспортера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здійснюється у військових навчальних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закладах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44BA" w14:textId="77777777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прикордонна служба України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6120" w14:textId="77777777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Частково враховано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BC07" w14:textId="77777777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зв’язку зі змінами внесеними  до постанови № 373 від 31.05.2017 «Про затвердження Порядку розроблення, введення в дію та перегляду професійних стандартів» змінено структуру професійного стандарту відповідно пункт «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Місце професії (посади, професійної назви роботи) в організаційно-виробничій структурі підприємства(установи, організації)» вилучено зі структури професійного стандарту. Проте в п.1 розділу ІІІ структури професійного стандарту передбачено універсальний підхід до суб’єктів, де можна здобути відповідну професійну кваліфікацію: «Суб’єкти, уповноважені законодавством на присвоєння/підтвердження та визнання професійних кваліфікацій»</w:t>
            </w:r>
          </w:p>
        </w:tc>
      </w:tr>
      <w:tr w:rsidR="00502FFF" w14:paraId="692757DC" w14:textId="77777777" w:rsidTr="00502FFF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1C67" w14:textId="77777777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Загальні компетентності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6033" w14:textId="77777777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C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Загальні компетентності</w:t>
            </w:r>
          </w:p>
          <w:p w14:paraId="7EF67AFC" w14:textId="38FFE021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ЗК11 Здатність до застосування закріпленого за бронетранспортером озброєння</w:t>
            </w:r>
          </w:p>
          <w:p w14:paraId="50D91C7E" w14:textId="77777777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ЗК12 Здатність до керування бронетранспортером на початковому рівні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ECDC" w14:textId="77777777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прикордонна служба України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7AA7" w14:textId="77777777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Частково враховано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773B" w14:textId="77777777" w:rsidR="00502FFF" w:rsidRDefault="00246F02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Враховано у трудовій функції: «</w:t>
            </w:r>
            <w:r w:rsidRPr="00246F02">
              <w:rPr>
                <w:rFonts w:ascii="Times New Roman" w:hAnsi="Times New Roman" w:cs="Times New Roman"/>
                <w:sz w:val="24"/>
                <w:szCs w:val="24"/>
              </w:rPr>
              <w:t>Ведення вогню з озброєння бронетранспортера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212D9E" w14:textId="7359D973" w:rsidR="00803365" w:rsidRPr="00310C60" w:rsidRDefault="00246F02" w:rsidP="00803365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Додано трудову функцію:</w:t>
            </w:r>
            <w:r w:rsidR="00803365" w:rsidRPr="00951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033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3365" w:rsidRPr="00310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Виведення бронетранспортера з-під вогню противника в</w:t>
            </w:r>
          </w:p>
          <w:p w14:paraId="07C3447E" w14:textId="0ADE3D0A" w:rsidR="00246F02" w:rsidRPr="00803365" w:rsidRDefault="00803365" w:rsidP="00803365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найближче укриття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02FFF" w14:paraId="022980A9" w14:textId="77777777" w:rsidTr="00502FFF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74B5" w14:textId="77777777" w:rsidR="00502FFF" w:rsidRDefault="00502FFF">
            <w:pPr>
              <w:spacing w:after="25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Опис трудових функцій (трудові функції; предмети і засоби праці (обладнання, устаткування, матеріали, інструмент); професійні компетентності (за трудовою дією або групою трудових дій); знання, уміння та навички)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F8CD" w14:textId="77777777" w:rsidR="00502FFF" w:rsidRDefault="00502FFF">
            <w:pPr>
              <w:spacing w:after="25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Опис трудових функцій (трудові функції; предмети і засоби праці (обладнання, устаткування, матеріали, інструмент); професійні компетентності (за трудовою дією або групою трудових дій); знання, уміння та навички)</w:t>
            </w:r>
          </w:p>
          <w:p w14:paraId="780CC163" w14:textId="77777777" w:rsidR="00502FFF" w:rsidRDefault="00502FFF">
            <w:pPr>
              <w:spacing w:after="25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Б6. Здатність виявити боєприпаси, що не можна використовувати при стрільбі</w:t>
            </w:r>
          </w:p>
          <w:p w14:paraId="1C63E8E8" w14:textId="77777777" w:rsidR="00502FFF" w:rsidRDefault="00502FFF">
            <w:pPr>
              <w:spacing w:after="25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Б6.З1. Виявлення боєприпасів, ракет непридатних для стрільби за зовнішніми ознаками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BC29" w14:textId="77777777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прикордонна служба України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4D5C" w14:textId="251AC97A" w:rsidR="00502FFF" w:rsidRDefault="00246F02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Частково враховано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7B72" w14:textId="3FF3844A" w:rsidR="00502FFF" w:rsidRPr="00246F02" w:rsidRDefault="00246F02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F02">
              <w:rPr>
                <w:rFonts w:ascii="Times New Roman" w:hAnsi="Times New Roman" w:cs="Times New Roman"/>
                <w:sz w:val="24"/>
                <w:szCs w:val="24"/>
              </w:rPr>
              <w:t>Додано уміння: «</w:t>
            </w:r>
            <w:r w:rsidRPr="00246F02">
              <w:rPr>
                <w:rFonts w:ascii="Times New Roman" w:hAnsi="Times New Roman"/>
                <w:sz w:val="24"/>
                <w:szCs w:val="24"/>
                <w:lang w:eastAsia="ru-RU"/>
              </w:rPr>
              <w:t>виявити боєприпаси непридатні для стрільби за зовнішніми ознаками»</w:t>
            </w:r>
          </w:p>
        </w:tc>
      </w:tr>
      <w:tr w:rsidR="00502FFF" w14:paraId="79E71566" w14:textId="77777777" w:rsidTr="00502FFF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8860" w14:textId="312CE191" w:rsidR="00502FFF" w:rsidRDefault="00502FFF">
            <w:pPr>
              <w:spacing w:after="25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Навідник бронетранспортера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7F18" w14:textId="77777777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“Навідник-оператор бронетранспортера”</w:t>
            </w:r>
          </w:p>
          <w:p w14:paraId="4CE5A516" w14:textId="77777777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переопрацювати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посаду “Кулеметник бронетранспортера” (посада “Навідник-</w:t>
            </w:r>
          </w:p>
          <w:p w14:paraId="20FB1DE0" w14:textId="77777777" w:rsidR="00502FFF" w:rsidRDefault="00502FFF">
            <w:pPr>
              <w:spacing w:after="25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 бронетранспортера” в наказі МОУ № 317 відсутня).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EEE5" w14:textId="77777777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Головного управління персоналу</w:t>
            </w:r>
          </w:p>
          <w:p w14:paraId="4A9A9CD6" w14:textId="77777777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 штабу Збройних Сил України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88D2" w14:textId="77777777" w:rsidR="00502FFF" w:rsidRDefault="00502FFF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Частково враховано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BA47" w14:textId="5C72521C" w:rsidR="00502FFF" w:rsidRPr="00502FFF" w:rsidRDefault="00502FFF" w:rsidP="00502FFF">
            <w:pPr>
              <w:spacing w:after="25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аналогією до зауваження до проєкту професійного стандарту </w:t>
            </w:r>
            <w:r w:rsidRPr="00502FFF">
              <w:rPr>
                <w:rFonts w:ascii="Times New Roman" w:hAnsi="Times New Roman" w:cs="Times New Roman"/>
                <w:sz w:val="24"/>
                <w:szCs w:val="24"/>
              </w:rPr>
              <w:t>«Навідник-оператор бронетранспортера»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змінено назву професійного стандарту і відповідно далі по тексту проєкту професійного стандарту: Навідник (кулеметник) бронетранспортера</w:t>
            </w:r>
          </w:p>
        </w:tc>
      </w:tr>
    </w:tbl>
    <w:p w14:paraId="2DF4465C" w14:textId="77777777" w:rsidR="003B0CF3" w:rsidRDefault="003B0CF3"/>
    <w:sectPr w:rsidR="003B0CF3" w:rsidSect="00502F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F3"/>
    <w:rsid w:val="00246F02"/>
    <w:rsid w:val="003B0CF3"/>
    <w:rsid w:val="00502FFF"/>
    <w:rsid w:val="005264E6"/>
    <w:rsid w:val="006A3AB5"/>
    <w:rsid w:val="00803365"/>
    <w:rsid w:val="00951C86"/>
    <w:rsid w:val="00EA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23DF"/>
  <w15:chartTrackingRefBased/>
  <w15:docId w15:val="{58479CEC-EE40-4627-AD93-24524627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Okoiev</dc:creator>
  <cp:keywords/>
  <dc:description/>
  <cp:lastModifiedBy>Kushnir</cp:lastModifiedBy>
  <cp:revision>8</cp:revision>
  <dcterms:created xsi:type="dcterms:W3CDTF">2023-02-13T07:03:00Z</dcterms:created>
  <dcterms:modified xsi:type="dcterms:W3CDTF">2023-02-27T12:26:00Z</dcterms:modified>
</cp:coreProperties>
</file>